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8A" w:rsidRDefault="00E04F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-15875</wp:posOffset>
            </wp:positionV>
            <wp:extent cx="1712595" cy="524510"/>
            <wp:effectExtent l="0" t="0" r="1905" b="8890"/>
            <wp:wrapNone/>
            <wp:docPr id="2" name="Picture 11" descr="Skills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29845</wp:posOffset>
            </wp:positionV>
            <wp:extent cx="3773170" cy="105156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75A8A" w:rsidRDefault="00375A8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75A8A" w:rsidRDefault="00E04FEA">
      <w:pPr>
        <w:spacing w:line="234" w:lineRule="exact"/>
        <w:ind w:right="111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113665</wp:posOffset>
            </wp:positionV>
            <wp:extent cx="4572000" cy="365760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239CF">
        <w:rPr>
          <w:rFonts w:ascii="Cambria"/>
          <w:sz w:val="24"/>
        </w:rPr>
        <w:t xml:space="preserve"> </w:t>
      </w:r>
    </w:p>
    <w:p w:rsidR="00375A8A" w:rsidRDefault="006239CF">
      <w:pPr>
        <w:pStyle w:val="Heading1"/>
        <w:spacing w:line="199" w:lineRule="exact"/>
        <w:rPr>
          <w:b w:val="0"/>
          <w:bCs w:val="0"/>
        </w:rPr>
      </w:pPr>
      <w:r>
        <w:rPr>
          <w:w w:val="105"/>
        </w:rPr>
        <w:t>TAACCCT</w:t>
      </w:r>
      <w:r>
        <w:rPr>
          <w:spacing w:val="-7"/>
          <w:w w:val="105"/>
        </w:rPr>
        <w:t xml:space="preserve"> </w:t>
      </w:r>
      <w:r>
        <w:rPr>
          <w:w w:val="105"/>
        </w:rPr>
        <w:t>Grant</w:t>
      </w:r>
      <w:r>
        <w:rPr>
          <w:spacing w:val="-7"/>
          <w:w w:val="105"/>
        </w:rPr>
        <w:t xml:space="preserve"> </w:t>
      </w:r>
      <w:r>
        <w:rPr>
          <w:w w:val="105"/>
        </w:rPr>
        <w:t>Projects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Energy</w:t>
      </w:r>
      <w:r>
        <w:rPr>
          <w:spacing w:val="-7"/>
          <w:w w:val="105"/>
        </w:rPr>
        <w:t xml:space="preserve"> </w:t>
      </w:r>
      <w:r>
        <w:rPr>
          <w:w w:val="105"/>
        </w:rPr>
        <w:t>Industry</w:t>
      </w:r>
      <w:r>
        <w:rPr>
          <w:spacing w:val="-7"/>
          <w:w w:val="105"/>
        </w:rPr>
        <w:t xml:space="preserve"> </w:t>
      </w:r>
      <w:r>
        <w:rPr>
          <w:w w:val="105"/>
        </w:rPr>
        <w:t>contributing</w:t>
      </w:r>
      <w:r>
        <w:rPr>
          <w:spacing w:val="-3"/>
          <w:w w:val="105"/>
        </w:rPr>
        <w:t xml:space="preserve"> </w:t>
      </w:r>
      <w:r>
        <w:rPr>
          <w:w w:val="105"/>
        </w:rPr>
        <w:t>materials</w:t>
      </w:r>
      <w:r>
        <w:rPr>
          <w:w w:val="102"/>
        </w:rPr>
        <w:t xml:space="preserve"> </w:t>
      </w:r>
    </w:p>
    <w:p w:rsidR="00375A8A" w:rsidRDefault="006239CF">
      <w:pPr>
        <w:spacing w:before="18"/>
        <w:ind w:left="1195"/>
        <w:rPr>
          <w:rFonts w:ascii="Cambria" w:eastAsia="Cambria" w:hAnsi="Cambria" w:cs="Cambria"/>
          <w:sz w:val="21"/>
          <w:szCs w:val="21"/>
        </w:rPr>
      </w:pPr>
      <w:proofErr w:type="gramStart"/>
      <w:r>
        <w:rPr>
          <w:rFonts w:ascii="Cambria"/>
          <w:b/>
          <w:w w:val="105"/>
          <w:sz w:val="21"/>
        </w:rPr>
        <w:t>to</w:t>
      </w:r>
      <w:proofErr w:type="gramEnd"/>
      <w:r>
        <w:rPr>
          <w:rFonts w:ascii="Cambria"/>
          <w:b/>
          <w:spacing w:val="-10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SkillsCommons.org</w:t>
      </w:r>
      <w:r>
        <w:rPr>
          <w:rFonts w:ascii="Cambria"/>
          <w:b/>
          <w:spacing w:val="-10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Repository</w:t>
      </w:r>
      <w:r>
        <w:rPr>
          <w:rFonts w:ascii="Cambria"/>
          <w:b/>
          <w:spacing w:val="-10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in</w:t>
      </w:r>
      <w:r>
        <w:rPr>
          <w:rFonts w:ascii="Cambria"/>
          <w:b/>
          <w:spacing w:val="-6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various</w:t>
      </w:r>
      <w:r>
        <w:rPr>
          <w:rFonts w:ascii="Cambria"/>
          <w:b/>
          <w:spacing w:val="-6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industry</w:t>
      </w:r>
      <w:r>
        <w:rPr>
          <w:rFonts w:ascii="Cambria"/>
          <w:b/>
          <w:spacing w:val="-10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sectors.</w:t>
      </w:r>
      <w:r>
        <w:rPr>
          <w:rFonts w:ascii="Cambria"/>
          <w:b/>
          <w:spacing w:val="5"/>
          <w:w w:val="102"/>
          <w:sz w:val="21"/>
        </w:rPr>
        <w:t xml:space="preserve"> </w:t>
      </w:r>
      <w:r>
        <w:rPr>
          <w:rFonts w:ascii="Cambria"/>
          <w:b/>
          <w:w w:val="102"/>
          <w:sz w:val="21"/>
        </w:rPr>
        <w:t xml:space="preserve">  </w:t>
      </w:r>
    </w:p>
    <w:p w:rsidR="00375A8A" w:rsidRDefault="00E04FEA">
      <w:pPr>
        <w:spacing w:before="55" w:line="252" w:lineRule="auto"/>
        <w:ind w:left="2188" w:right="692" w:hanging="384"/>
        <w:rPr>
          <w:rFonts w:ascii="Cambria" w:eastAsia="Cambria" w:hAnsi="Cambria" w:cs="Cambri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13335</wp:posOffset>
            </wp:positionV>
            <wp:extent cx="4800600" cy="4822190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178435</wp:posOffset>
            </wp:positionV>
            <wp:extent cx="4596130" cy="4404360"/>
            <wp:effectExtent l="0" t="0" r="0" b="0"/>
            <wp:wrapNone/>
            <wp:docPr id="7" name="Picture 6" descr="This diagram of a tree is a representation of the Industry categories in Skills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239CF">
        <w:rPr>
          <w:w w:val="105"/>
        </w:rPr>
        <w:br w:type="column"/>
      </w:r>
      <w:r w:rsidR="006239CF">
        <w:rPr>
          <w:rFonts w:ascii="Cambria"/>
          <w:b/>
          <w:w w:val="105"/>
          <w:sz w:val="21"/>
        </w:rPr>
        <w:lastRenderedPageBreak/>
        <w:t>Browse the SkillsCommons.org</w:t>
      </w:r>
      <w:r w:rsidR="006239CF">
        <w:rPr>
          <w:rFonts w:ascii="Cambria"/>
          <w:b/>
          <w:spacing w:val="-22"/>
          <w:w w:val="105"/>
          <w:sz w:val="21"/>
        </w:rPr>
        <w:t xml:space="preserve"> </w:t>
      </w:r>
      <w:r w:rsidR="006239CF">
        <w:rPr>
          <w:rFonts w:ascii="Cambria"/>
          <w:b/>
          <w:w w:val="105"/>
          <w:sz w:val="21"/>
        </w:rPr>
        <w:t>Repository</w:t>
      </w:r>
      <w:r w:rsidR="006239CF">
        <w:rPr>
          <w:rFonts w:ascii="Cambria"/>
          <w:b/>
          <w:w w:val="102"/>
          <w:sz w:val="21"/>
        </w:rPr>
        <w:t xml:space="preserve"> </w:t>
      </w:r>
      <w:r w:rsidR="006239CF">
        <w:rPr>
          <w:rFonts w:ascii="Cambria"/>
          <w:b/>
          <w:w w:val="105"/>
          <w:sz w:val="21"/>
        </w:rPr>
        <w:t>for Materials by Industry &amp;</w:t>
      </w:r>
      <w:r w:rsidR="006239CF">
        <w:rPr>
          <w:rFonts w:ascii="Cambria"/>
          <w:b/>
          <w:spacing w:val="-23"/>
          <w:w w:val="105"/>
          <w:sz w:val="21"/>
        </w:rPr>
        <w:t xml:space="preserve"> </w:t>
      </w:r>
      <w:r w:rsidR="006239CF">
        <w:rPr>
          <w:rFonts w:ascii="Cambria"/>
          <w:b/>
          <w:w w:val="105"/>
          <w:sz w:val="21"/>
        </w:rPr>
        <w:t>Sectors</w:t>
      </w:r>
      <w:r w:rsidR="006239CF">
        <w:rPr>
          <w:rFonts w:ascii="Cambria"/>
          <w:b/>
          <w:w w:val="102"/>
          <w:sz w:val="21"/>
        </w:rPr>
        <w:t xml:space="preserve"> </w:t>
      </w:r>
    </w:p>
    <w:p w:rsidR="00375A8A" w:rsidRDefault="006239CF">
      <w:pPr>
        <w:pStyle w:val="ListParagraph"/>
        <w:numPr>
          <w:ilvl w:val="0"/>
          <w:numId w:val="2"/>
        </w:numPr>
        <w:tabs>
          <w:tab w:val="left" w:pos="1267"/>
        </w:tabs>
        <w:spacing w:before="2" w:line="260" w:lineRule="exact"/>
        <w:ind w:right="385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 xml:space="preserve">Instructional Materials: </w:t>
      </w:r>
      <w:r>
        <w:rPr>
          <w:rFonts w:ascii="Cambria"/>
          <w:w w:val="105"/>
          <w:sz w:val="21"/>
        </w:rPr>
        <w:t>Hybrid/Blended Courses,</w:t>
      </w:r>
      <w:r>
        <w:rPr>
          <w:rFonts w:ascii="Cambria"/>
          <w:spacing w:val="-2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Online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Courses, Presentations, Animations,</w:t>
      </w:r>
      <w:r>
        <w:rPr>
          <w:rFonts w:ascii="Cambria"/>
          <w:spacing w:val="-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etc.</w:t>
      </w:r>
      <w:r>
        <w:rPr>
          <w:rFonts w:ascii="Cambria"/>
          <w:spacing w:val="1"/>
          <w:w w:val="102"/>
          <w:sz w:val="21"/>
        </w:rPr>
        <w:t xml:space="preserve"> </w:t>
      </w:r>
      <w:r>
        <w:rPr>
          <w:rFonts w:ascii="Cambria"/>
          <w:w w:val="102"/>
          <w:sz w:val="21"/>
        </w:rPr>
        <w:t xml:space="preserve"> </w:t>
      </w:r>
    </w:p>
    <w:p w:rsidR="00375A8A" w:rsidRDefault="006239CF">
      <w:pPr>
        <w:pStyle w:val="ListParagraph"/>
        <w:numPr>
          <w:ilvl w:val="0"/>
          <w:numId w:val="2"/>
        </w:numPr>
        <w:tabs>
          <w:tab w:val="left" w:pos="1267"/>
        </w:tabs>
        <w:spacing w:before="9" w:line="260" w:lineRule="exact"/>
        <w:ind w:right="69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 xml:space="preserve">Program Support Materials: </w:t>
      </w:r>
      <w:r>
        <w:rPr>
          <w:rFonts w:ascii="Cambria"/>
          <w:w w:val="105"/>
          <w:sz w:val="21"/>
        </w:rPr>
        <w:t xml:space="preserve">Recruitment </w:t>
      </w:r>
      <w:r>
        <w:rPr>
          <w:rFonts w:ascii="Cambria"/>
          <w:spacing w:val="4"/>
          <w:w w:val="105"/>
          <w:sz w:val="21"/>
        </w:rPr>
        <w:t>&amp;</w:t>
      </w:r>
      <w:r>
        <w:rPr>
          <w:rFonts w:ascii="Cambria"/>
          <w:spacing w:val="-3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Outreach,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 xml:space="preserve">Grant Management, Articulations </w:t>
      </w:r>
      <w:r>
        <w:rPr>
          <w:rFonts w:ascii="Cambria"/>
          <w:spacing w:val="4"/>
          <w:w w:val="105"/>
          <w:sz w:val="21"/>
        </w:rPr>
        <w:t xml:space="preserve">&amp; </w:t>
      </w:r>
      <w:r>
        <w:rPr>
          <w:rFonts w:ascii="Cambria"/>
          <w:w w:val="105"/>
          <w:sz w:val="21"/>
        </w:rPr>
        <w:t>Agreements,</w:t>
      </w:r>
      <w:r>
        <w:rPr>
          <w:rFonts w:ascii="Cambria"/>
          <w:spacing w:val="-3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etc.</w:t>
      </w:r>
      <w:r>
        <w:rPr>
          <w:rFonts w:ascii="Cambria"/>
          <w:i/>
          <w:w w:val="102"/>
          <w:sz w:val="21"/>
        </w:rPr>
        <w:t xml:space="preserve"> </w:t>
      </w:r>
    </w:p>
    <w:p w:rsidR="00375A8A" w:rsidRDefault="00375A8A">
      <w:pPr>
        <w:spacing w:line="260" w:lineRule="exact"/>
        <w:rPr>
          <w:rFonts w:ascii="Cambria" w:eastAsia="Cambria" w:hAnsi="Cambria" w:cs="Cambria"/>
          <w:sz w:val="21"/>
          <w:szCs w:val="21"/>
        </w:rPr>
        <w:sectPr w:rsidR="00375A8A">
          <w:type w:val="continuous"/>
          <w:pgSz w:w="15840" w:h="12240" w:orient="landscape"/>
          <w:pgMar w:top="760" w:right="480" w:bottom="280" w:left="400" w:header="720" w:footer="720" w:gutter="0"/>
          <w:cols w:num="2" w:space="720" w:equalWidth="0">
            <w:col w:w="7954" w:space="40"/>
            <w:col w:w="6966"/>
          </w:cols>
        </w:sectPr>
      </w:pPr>
    </w:p>
    <w:p w:rsidR="00375A8A" w:rsidRDefault="00E04FEA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17145</wp:posOffset>
            </wp:positionV>
            <wp:extent cx="3817620" cy="3530600"/>
            <wp:effectExtent l="0" t="0" r="0" b="0"/>
            <wp:wrapNone/>
            <wp:docPr id="3" name="Picture 10" descr="Example from the Browsing by Industry screen using red arrow to point to Construction, Utilities, Manufacturing and Mining, Quarrying, and Oil and Gas Extra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FE38EE" w:rsidP="00FE38EE">
      <w:pPr>
        <w:tabs>
          <w:tab w:val="left" w:pos="5895"/>
        </w:tabs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</w: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E04FEA" w:rsidP="00E04FEA">
      <w:pPr>
        <w:tabs>
          <w:tab w:val="left" w:pos="4035"/>
          <w:tab w:val="left" w:pos="5385"/>
        </w:tabs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</w:r>
      <w:r>
        <w:rPr>
          <w:rFonts w:ascii="Cambria" w:eastAsia="Cambria" w:hAnsi="Cambria" w:cs="Cambria"/>
          <w:i/>
          <w:sz w:val="20"/>
          <w:szCs w:val="20"/>
        </w:rPr>
        <w:tab/>
      </w: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E04FEA" w:rsidP="00E04FEA">
      <w:pPr>
        <w:tabs>
          <w:tab w:val="left" w:pos="5175"/>
        </w:tabs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</w: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rPr>
          <w:rFonts w:ascii="Cambria" w:eastAsia="Cambria" w:hAnsi="Cambria" w:cs="Cambria"/>
          <w:i/>
          <w:sz w:val="20"/>
          <w:szCs w:val="20"/>
        </w:rPr>
      </w:pPr>
    </w:p>
    <w:p w:rsidR="00375A8A" w:rsidRDefault="00375A8A">
      <w:pPr>
        <w:spacing w:before="6"/>
        <w:rPr>
          <w:rFonts w:ascii="Cambria" w:eastAsia="Cambria" w:hAnsi="Cambria" w:cs="Cambria"/>
          <w:i/>
          <w:sz w:val="20"/>
          <w:szCs w:val="20"/>
        </w:rPr>
      </w:pPr>
    </w:p>
    <w:p w:rsidR="00375A8A" w:rsidRDefault="00E04FEA">
      <w:pPr>
        <w:pStyle w:val="Heading1"/>
        <w:ind w:left="9518" w:right="116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5470525</wp:posOffset>
            </wp:positionH>
            <wp:positionV relativeFrom="paragraph">
              <wp:posOffset>-135255</wp:posOffset>
            </wp:positionV>
            <wp:extent cx="4138930" cy="1624330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239CF">
        <w:rPr>
          <w:w w:val="105"/>
        </w:rPr>
        <w:t>The SkillsCommons.org Support Services</w:t>
      </w:r>
      <w:r w:rsidR="006239CF">
        <w:rPr>
          <w:spacing w:val="-34"/>
          <w:w w:val="105"/>
        </w:rPr>
        <w:t xml:space="preserve"> </w:t>
      </w:r>
      <w:r w:rsidR="006239CF">
        <w:rPr>
          <w:w w:val="105"/>
        </w:rPr>
        <w:t xml:space="preserve">Center </w:t>
      </w:r>
    </w:p>
    <w:p w:rsidR="00375A8A" w:rsidRDefault="006239CF">
      <w:pPr>
        <w:pStyle w:val="ListParagraph"/>
        <w:numPr>
          <w:ilvl w:val="1"/>
          <w:numId w:val="2"/>
        </w:numPr>
        <w:tabs>
          <w:tab w:val="left" w:pos="8900"/>
        </w:tabs>
        <w:spacing w:before="27"/>
        <w:ind w:right="11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>Guidelines and Strategies for Preparing &amp; Uploading</w:t>
      </w:r>
      <w:r>
        <w:rPr>
          <w:rFonts w:ascii="Cambria"/>
          <w:i/>
          <w:spacing w:val="-19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Content</w:t>
      </w:r>
      <w:r>
        <w:rPr>
          <w:rFonts w:ascii="Cambria"/>
          <w:w w:val="102"/>
          <w:sz w:val="21"/>
        </w:rPr>
        <w:t xml:space="preserve"> </w:t>
      </w:r>
    </w:p>
    <w:p w:rsidR="00375A8A" w:rsidRDefault="006239CF">
      <w:pPr>
        <w:pStyle w:val="ListParagraph"/>
        <w:numPr>
          <w:ilvl w:val="1"/>
          <w:numId w:val="2"/>
        </w:numPr>
        <w:tabs>
          <w:tab w:val="left" w:pos="8900"/>
        </w:tabs>
        <w:spacing w:before="3" w:line="254" w:lineRule="exact"/>
        <w:ind w:right="11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>Use Case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for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a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Campus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Program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Manager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(Re)Using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Materials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in</w:t>
      </w:r>
      <w:r>
        <w:rPr>
          <w:rFonts w:ascii="Cambria"/>
          <w:i/>
          <w:w w:val="102"/>
          <w:sz w:val="21"/>
        </w:rPr>
        <w:t xml:space="preserve"> </w:t>
      </w:r>
      <w:proofErr w:type="spellStart"/>
      <w:r>
        <w:rPr>
          <w:rFonts w:ascii="Cambria"/>
          <w:i/>
          <w:w w:val="105"/>
          <w:sz w:val="21"/>
        </w:rPr>
        <w:t>SkillsCommons</w:t>
      </w:r>
      <w:proofErr w:type="spellEnd"/>
      <w:r>
        <w:rPr>
          <w:rFonts w:ascii="Cambria"/>
          <w:i/>
          <w:w w:val="102"/>
          <w:sz w:val="21"/>
        </w:rPr>
        <w:t xml:space="preserve"> </w:t>
      </w:r>
    </w:p>
    <w:p w:rsidR="00375A8A" w:rsidRDefault="006239CF">
      <w:pPr>
        <w:pStyle w:val="ListParagraph"/>
        <w:numPr>
          <w:ilvl w:val="1"/>
          <w:numId w:val="2"/>
        </w:numPr>
        <w:tabs>
          <w:tab w:val="left" w:pos="8900"/>
        </w:tabs>
        <w:spacing w:before="23"/>
        <w:ind w:right="11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>Creative Commons licensing Guidelines</w:t>
      </w:r>
      <w:r>
        <w:rPr>
          <w:rFonts w:ascii="Cambria"/>
          <w:w w:val="102"/>
          <w:sz w:val="21"/>
        </w:rPr>
        <w:t xml:space="preserve"> </w:t>
      </w:r>
    </w:p>
    <w:p w:rsidR="00375A8A" w:rsidRDefault="006239CF">
      <w:pPr>
        <w:pStyle w:val="ListParagraph"/>
        <w:numPr>
          <w:ilvl w:val="1"/>
          <w:numId w:val="2"/>
        </w:numPr>
        <w:tabs>
          <w:tab w:val="left" w:pos="8900"/>
        </w:tabs>
        <w:spacing w:before="6"/>
        <w:ind w:right="11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>Accessibility</w:t>
      </w:r>
      <w:r>
        <w:rPr>
          <w:rFonts w:ascii="Cambria"/>
          <w:i/>
          <w:spacing w:val="-2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Guidelines</w:t>
      </w:r>
      <w:r>
        <w:rPr>
          <w:rFonts w:ascii="Cambria"/>
          <w:w w:val="102"/>
          <w:sz w:val="21"/>
        </w:rPr>
        <w:t xml:space="preserve"> </w:t>
      </w:r>
    </w:p>
    <w:p w:rsidR="00375A8A" w:rsidRDefault="00E04FEA">
      <w:pPr>
        <w:pStyle w:val="ListParagraph"/>
        <w:numPr>
          <w:ilvl w:val="1"/>
          <w:numId w:val="2"/>
        </w:numPr>
        <w:tabs>
          <w:tab w:val="left" w:pos="8900"/>
        </w:tabs>
        <w:spacing w:before="11"/>
        <w:ind w:right="11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noProof/>
          <w:sz w:val="21"/>
        </w:rPr>
        <w:drawing>
          <wp:anchor distT="0" distB="0" distL="114300" distR="114300" simplePos="0" relativeHeight="251649023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8573770" cy="1164590"/>
            <wp:effectExtent l="0" t="0" r="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7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mbria"/>
          <w:i/>
          <w:noProof/>
          <w:sz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50165</wp:posOffset>
            </wp:positionV>
            <wp:extent cx="1112520" cy="389890"/>
            <wp:effectExtent l="0" t="0" r="0" b="0"/>
            <wp:wrapNone/>
            <wp:docPr id="5" name="Picture 8" descr="CC BY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239CF">
        <w:rPr>
          <w:rFonts w:ascii="Cambria"/>
          <w:i/>
          <w:w w:val="105"/>
          <w:sz w:val="21"/>
        </w:rPr>
        <w:t>Strategies for Assuring the Quality of Online and Hybrid</w:t>
      </w:r>
      <w:r w:rsidR="006239CF">
        <w:rPr>
          <w:rFonts w:ascii="Cambria"/>
          <w:i/>
          <w:spacing w:val="-29"/>
          <w:w w:val="105"/>
          <w:sz w:val="21"/>
        </w:rPr>
        <w:t xml:space="preserve"> </w:t>
      </w:r>
      <w:r w:rsidR="006239CF">
        <w:rPr>
          <w:rFonts w:ascii="Cambria"/>
          <w:i/>
          <w:w w:val="105"/>
          <w:sz w:val="21"/>
        </w:rPr>
        <w:t>Courses,</w:t>
      </w:r>
      <w:r w:rsidR="006239CF">
        <w:rPr>
          <w:rFonts w:ascii="Cambria"/>
          <w:w w:val="102"/>
          <w:sz w:val="21"/>
        </w:rPr>
        <w:t xml:space="preserve"> </w:t>
      </w:r>
    </w:p>
    <w:p w:rsidR="00375A8A" w:rsidRDefault="006239CF">
      <w:pPr>
        <w:pStyle w:val="ListParagraph"/>
        <w:numPr>
          <w:ilvl w:val="1"/>
          <w:numId w:val="2"/>
        </w:numPr>
        <w:tabs>
          <w:tab w:val="left" w:pos="8900"/>
        </w:tabs>
        <w:spacing w:before="6"/>
        <w:ind w:right="116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i/>
          <w:w w:val="105"/>
          <w:sz w:val="21"/>
          <w:szCs w:val="21"/>
        </w:rPr>
        <w:t>Open Educational Resources – Finding More OER with</w:t>
      </w:r>
      <w:r>
        <w:rPr>
          <w:rFonts w:ascii="Cambria" w:eastAsia="Cambria" w:hAnsi="Cambria" w:cs="Cambria"/>
          <w:i/>
          <w:spacing w:val="-24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w w:val="105"/>
          <w:sz w:val="21"/>
          <w:szCs w:val="21"/>
        </w:rPr>
        <w:t>MERLOT</w:t>
      </w:r>
      <w:r>
        <w:rPr>
          <w:rFonts w:ascii="Cambria" w:eastAsia="Cambria" w:hAnsi="Cambria" w:cs="Cambria"/>
          <w:i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375A8A" w:rsidRDefault="00375A8A">
      <w:pPr>
        <w:rPr>
          <w:rFonts w:ascii="Cambria" w:eastAsia="Cambria" w:hAnsi="Cambria" w:cs="Cambria"/>
          <w:sz w:val="21"/>
          <w:szCs w:val="21"/>
        </w:rPr>
        <w:sectPr w:rsidR="00375A8A">
          <w:type w:val="continuous"/>
          <w:pgSz w:w="15840" w:h="12240" w:orient="landscape"/>
          <w:pgMar w:top="760" w:right="480" w:bottom="280" w:left="400" w:header="720" w:footer="720" w:gutter="0"/>
          <w:cols w:space="720"/>
        </w:sectPr>
      </w:pPr>
    </w:p>
    <w:p w:rsidR="00375A8A" w:rsidRDefault="006239CF">
      <w:pPr>
        <w:pStyle w:val="BodyText"/>
        <w:spacing w:before="114"/>
      </w:pPr>
      <w:r>
        <w:rPr>
          <w:w w:val="105"/>
        </w:rPr>
        <w:lastRenderedPageBreak/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licensed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Creative</w:t>
      </w:r>
      <w:r>
        <w:rPr>
          <w:spacing w:val="-6"/>
          <w:w w:val="105"/>
        </w:rPr>
        <w:t xml:space="preserve"> </w:t>
      </w:r>
      <w:r>
        <w:rPr>
          <w:w w:val="105"/>
        </w:rPr>
        <w:t>Commons</w:t>
      </w:r>
      <w:r>
        <w:rPr>
          <w:spacing w:val="-6"/>
          <w:w w:val="105"/>
        </w:rPr>
        <w:t xml:space="preserve"> </w:t>
      </w:r>
      <w:r>
        <w:rPr>
          <w:w w:val="105"/>
        </w:rPr>
        <w:t>Attribution</w:t>
      </w:r>
      <w:r>
        <w:rPr>
          <w:spacing w:val="-6"/>
          <w:w w:val="105"/>
        </w:rPr>
        <w:t xml:space="preserve"> </w:t>
      </w:r>
      <w:r>
        <w:rPr>
          <w:w w:val="105"/>
        </w:rPr>
        <w:t>4.0</w:t>
      </w:r>
      <w:r>
        <w:rPr>
          <w:spacing w:val="-6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6"/>
          <w:w w:val="105"/>
        </w:rPr>
        <w:t xml:space="preserve"> </w:t>
      </w:r>
      <w:r>
        <w:rPr>
          <w:w w:val="105"/>
        </w:rPr>
        <w:t>License.</w:t>
      </w:r>
      <w:bookmarkStart w:id="0" w:name="_GoBack"/>
      <w:r>
        <w:rPr>
          <w:w w:val="102"/>
        </w:rPr>
        <w:t xml:space="preserve"> </w:t>
      </w:r>
    </w:p>
    <w:p w:rsidR="00375A8A" w:rsidRDefault="006239CF">
      <w:pPr>
        <w:pStyle w:val="BodyText"/>
        <w:spacing w:before="13"/>
      </w:pPr>
      <w:r>
        <w:rPr>
          <w:w w:val="102"/>
        </w:rPr>
        <w:t xml:space="preserve"> </w:t>
      </w:r>
    </w:p>
    <w:bookmarkEnd w:id="0"/>
    <w:p w:rsidR="00375A8A" w:rsidRDefault="006239CF">
      <w:pPr>
        <w:pStyle w:val="ListParagraph"/>
        <w:numPr>
          <w:ilvl w:val="0"/>
          <w:numId w:val="1"/>
        </w:numPr>
        <w:tabs>
          <w:tab w:val="left" w:pos="260"/>
        </w:tabs>
        <w:spacing w:before="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br w:type="column"/>
      </w:r>
      <w:r>
        <w:rPr>
          <w:rFonts w:ascii="Cambria"/>
          <w:i/>
          <w:w w:val="105"/>
          <w:sz w:val="21"/>
        </w:rPr>
        <w:lastRenderedPageBreak/>
        <w:t>FAQs</w:t>
      </w:r>
      <w:r>
        <w:rPr>
          <w:rFonts w:ascii="Cambria"/>
          <w:w w:val="102"/>
          <w:sz w:val="21"/>
        </w:rPr>
        <w:t xml:space="preserve"> </w:t>
      </w:r>
    </w:p>
    <w:p w:rsidR="00375A8A" w:rsidRDefault="00375A8A">
      <w:pPr>
        <w:rPr>
          <w:rFonts w:ascii="Cambria" w:eastAsia="Cambria" w:hAnsi="Cambria" w:cs="Cambria"/>
          <w:sz w:val="21"/>
          <w:szCs w:val="21"/>
        </w:rPr>
        <w:sectPr w:rsidR="00375A8A">
          <w:type w:val="continuous"/>
          <w:pgSz w:w="15840" w:h="12240" w:orient="landscape"/>
          <w:pgMar w:top="760" w:right="480" w:bottom="280" w:left="400" w:header="720" w:footer="720" w:gutter="0"/>
          <w:cols w:num="2" w:space="720" w:equalWidth="0">
            <w:col w:w="8256" w:space="384"/>
            <w:col w:w="6320"/>
          </w:cols>
        </w:sectPr>
      </w:pPr>
    </w:p>
    <w:p w:rsidR="00375A8A" w:rsidRDefault="006239CF">
      <w:pPr>
        <w:pStyle w:val="BodyText"/>
        <w:spacing w:line="252" w:lineRule="auto"/>
        <w:ind w:right="620"/>
      </w:pPr>
      <w:r>
        <w:rPr>
          <w:w w:val="105"/>
        </w:rPr>
        <w:lastRenderedPageBreak/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workforce</w:t>
      </w:r>
      <w:r>
        <w:rPr>
          <w:spacing w:val="-6"/>
          <w:w w:val="105"/>
        </w:rPr>
        <w:t xml:space="preserve"> </w:t>
      </w:r>
      <w:r>
        <w:rPr>
          <w:w w:val="105"/>
        </w:rPr>
        <w:t>solution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created</w:t>
      </w:r>
      <w:r>
        <w:rPr>
          <w:spacing w:val="-2"/>
          <w:w w:val="105"/>
        </w:rPr>
        <w:t xml:space="preserve"> </w:t>
      </w:r>
      <w:r>
        <w:rPr>
          <w:w w:val="105"/>
        </w:rPr>
        <w:t>through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cooperative</w:t>
      </w:r>
      <w:r>
        <w:rPr>
          <w:spacing w:val="-6"/>
          <w:w w:val="105"/>
        </w:rPr>
        <w:t xml:space="preserve"> </w:t>
      </w:r>
      <w:r>
        <w:rPr>
          <w:w w:val="105"/>
        </w:rPr>
        <w:t>agreement</w:t>
      </w:r>
      <w:r>
        <w:rPr>
          <w:spacing w:val="-6"/>
          <w:w w:val="105"/>
        </w:rPr>
        <w:t xml:space="preserve"> </w:t>
      </w:r>
      <w:r>
        <w:rPr>
          <w:w w:val="105"/>
        </w:rPr>
        <w:t>between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U.S.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Labor's</w:t>
      </w:r>
      <w:r>
        <w:rPr>
          <w:spacing w:val="-6"/>
          <w:w w:val="105"/>
        </w:rPr>
        <w:t xml:space="preserve"> </w:t>
      </w:r>
      <w:r>
        <w:rPr>
          <w:w w:val="105"/>
        </w:rPr>
        <w:t>Employment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Training</w:t>
      </w:r>
      <w:r>
        <w:rPr>
          <w:w w:val="102"/>
        </w:rPr>
        <w:t xml:space="preserve"> </w:t>
      </w:r>
      <w:r>
        <w:rPr>
          <w:w w:val="105"/>
        </w:rPr>
        <w:t>Administration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California</w:t>
      </w:r>
      <w:r>
        <w:rPr>
          <w:spacing w:val="-8"/>
          <w:w w:val="105"/>
        </w:rPr>
        <w:t xml:space="preserve"> </w:t>
      </w:r>
      <w:r>
        <w:rPr>
          <w:w w:val="105"/>
        </w:rPr>
        <w:t>State</w:t>
      </w:r>
      <w:r>
        <w:rPr>
          <w:spacing w:val="-8"/>
          <w:w w:val="105"/>
        </w:rPr>
        <w:t xml:space="preserve"> </w:t>
      </w:r>
      <w:r>
        <w:rPr>
          <w:w w:val="105"/>
        </w:rPr>
        <w:t>University-Multimedia</w:t>
      </w:r>
      <w:r>
        <w:rPr>
          <w:spacing w:val="-8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8"/>
          <w:w w:val="105"/>
        </w:rPr>
        <w:t xml:space="preserve"> </w:t>
      </w:r>
      <w:r>
        <w:rPr>
          <w:w w:val="105"/>
        </w:rPr>
        <w:t>Resources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Learning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Online</w:t>
      </w:r>
      <w:r>
        <w:rPr>
          <w:spacing w:val="-8"/>
          <w:w w:val="105"/>
        </w:rPr>
        <w:t xml:space="preserve"> </w:t>
      </w:r>
      <w:r>
        <w:rPr>
          <w:w w:val="105"/>
        </w:rPr>
        <w:t>Teaching</w:t>
      </w:r>
      <w:r>
        <w:rPr>
          <w:spacing w:val="-3"/>
          <w:w w:val="105"/>
        </w:rPr>
        <w:t xml:space="preserve"> </w:t>
      </w:r>
      <w:r>
        <w:rPr>
          <w:w w:val="105"/>
        </w:rPr>
        <w:t>(MERLOT).</w:t>
      </w:r>
      <w:r>
        <w:rPr>
          <w:w w:val="102"/>
        </w:rPr>
        <w:t xml:space="preserve"> </w:t>
      </w:r>
    </w:p>
    <w:p w:rsidR="00375A8A" w:rsidRDefault="006239CF">
      <w:pPr>
        <w:spacing w:before="3"/>
        <w:ind w:left="74"/>
        <w:jc w:val="center"/>
        <w:rPr>
          <w:rFonts w:ascii="Cambria" w:eastAsia="Cambria" w:hAnsi="Cambria" w:cs="Cambria"/>
          <w:sz w:val="19"/>
          <w:szCs w:val="19"/>
        </w:rPr>
      </w:pPr>
      <w:hyperlink r:id="rId14">
        <w:r>
          <w:rPr>
            <w:rFonts w:ascii="Cambria"/>
            <w:color w:val="0000FF"/>
            <w:w w:val="105"/>
            <w:sz w:val="19"/>
            <w:u w:val="single" w:color="0000FF"/>
          </w:rPr>
          <w:t>support@skillscommons.org</w:t>
        </w:r>
      </w:hyperlink>
      <w:r>
        <w:rPr>
          <w:rFonts w:ascii="Cambria"/>
          <w:w w:val="103"/>
          <w:sz w:val="19"/>
        </w:rPr>
        <w:t xml:space="preserve"> </w:t>
      </w:r>
    </w:p>
    <w:sectPr w:rsidR="00375A8A">
      <w:type w:val="continuous"/>
      <w:pgSz w:w="15840" w:h="12240" w:orient="landscape"/>
      <w:pgMar w:top="760" w:right="4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42D1B"/>
    <w:multiLevelType w:val="hybridMultilevel"/>
    <w:tmpl w:val="5486F690"/>
    <w:lvl w:ilvl="0" w:tplc="8B46A546">
      <w:start w:val="1"/>
      <w:numFmt w:val="bullet"/>
      <w:lvlText w:val="•"/>
      <w:lvlJc w:val="left"/>
      <w:pPr>
        <w:ind w:left="259" w:hanging="144"/>
      </w:pPr>
      <w:rPr>
        <w:rFonts w:ascii="Symbol" w:eastAsia="Symbol" w:hAnsi="Symbol" w:hint="default"/>
        <w:w w:val="102"/>
        <w:sz w:val="21"/>
        <w:szCs w:val="21"/>
      </w:rPr>
    </w:lvl>
    <w:lvl w:ilvl="1" w:tplc="07489A76">
      <w:start w:val="1"/>
      <w:numFmt w:val="bullet"/>
      <w:lvlText w:val="•"/>
      <w:lvlJc w:val="left"/>
      <w:pPr>
        <w:ind w:left="866" w:hanging="144"/>
      </w:pPr>
      <w:rPr>
        <w:rFonts w:hint="default"/>
      </w:rPr>
    </w:lvl>
    <w:lvl w:ilvl="2" w:tplc="157EEC3A">
      <w:start w:val="1"/>
      <w:numFmt w:val="bullet"/>
      <w:lvlText w:val="•"/>
      <w:lvlJc w:val="left"/>
      <w:pPr>
        <w:ind w:left="1472" w:hanging="144"/>
      </w:pPr>
      <w:rPr>
        <w:rFonts w:hint="default"/>
      </w:rPr>
    </w:lvl>
    <w:lvl w:ilvl="3" w:tplc="FE9EA35C">
      <w:start w:val="1"/>
      <w:numFmt w:val="bullet"/>
      <w:lvlText w:val="•"/>
      <w:lvlJc w:val="left"/>
      <w:pPr>
        <w:ind w:left="2078" w:hanging="144"/>
      </w:pPr>
      <w:rPr>
        <w:rFonts w:hint="default"/>
      </w:rPr>
    </w:lvl>
    <w:lvl w:ilvl="4" w:tplc="6DE8D028">
      <w:start w:val="1"/>
      <w:numFmt w:val="bullet"/>
      <w:lvlText w:val="•"/>
      <w:lvlJc w:val="left"/>
      <w:pPr>
        <w:ind w:left="2684" w:hanging="144"/>
      </w:pPr>
      <w:rPr>
        <w:rFonts w:hint="default"/>
      </w:rPr>
    </w:lvl>
    <w:lvl w:ilvl="5" w:tplc="445AA7C8">
      <w:start w:val="1"/>
      <w:numFmt w:val="bullet"/>
      <w:lvlText w:val="•"/>
      <w:lvlJc w:val="left"/>
      <w:pPr>
        <w:ind w:left="3290" w:hanging="144"/>
      </w:pPr>
      <w:rPr>
        <w:rFonts w:hint="default"/>
      </w:rPr>
    </w:lvl>
    <w:lvl w:ilvl="6" w:tplc="3FC0212A">
      <w:start w:val="1"/>
      <w:numFmt w:val="bullet"/>
      <w:lvlText w:val="•"/>
      <w:lvlJc w:val="left"/>
      <w:pPr>
        <w:ind w:left="3896" w:hanging="144"/>
      </w:pPr>
      <w:rPr>
        <w:rFonts w:hint="default"/>
      </w:rPr>
    </w:lvl>
    <w:lvl w:ilvl="7" w:tplc="B810CF50">
      <w:start w:val="1"/>
      <w:numFmt w:val="bullet"/>
      <w:lvlText w:val="•"/>
      <w:lvlJc w:val="left"/>
      <w:pPr>
        <w:ind w:left="4502" w:hanging="144"/>
      </w:pPr>
      <w:rPr>
        <w:rFonts w:hint="default"/>
      </w:rPr>
    </w:lvl>
    <w:lvl w:ilvl="8" w:tplc="E15053C4">
      <w:start w:val="1"/>
      <w:numFmt w:val="bullet"/>
      <w:lvlText w:val="•"/>
      <w:lvlJc w:val="left"/>
      <w:pPr>
        <w:ind w:left="5108" w:hanging="144"/>
      </w:pPr>
      <w:rPr>
        <w:rFonts w:hint="default"/>
      </w:rPr>
    </w:lvl>
  </w:abstractNum>
  <w:abstractNum w:abstractNumId="1" w15:restartNumberingAfterBreak="0">
    <w:nsid w:val="71A35475"/>
    <w:multiLevelType w:val="hybridMultilevel"/>
    <w:tmpl w:val="9C3672C0"/>
    <w:lvl w:ilvl="0" w:tplc="B5D087E4">
      <w:start w:val="1"/>
      <w:numFmt w:val="bullet"/>
      <w:lvlText w:val="•"/>
      <w:lvlJc w:val="left"/>
      <w:pPr>
        <w:ind w:left="1266" w:hanging="144"/>
      </w:pPr>
      <w:rPr>
        <w:rFonts w:ascii="Symbol" w:eastAsia="Symbol" w:hAnsi="Symbol" w:hint="default"/>
        <w:w w:val="102"/>
        <w:sz w:val="21"/>
        <w:szCs w:val="21"/>
      </w:rPr>
    </w:lvl>
    <w:lvl w:ilvl="1" w:tplc="E0CEF28A">
      <w:start w:val="1"/>
      <w:numFmt w:val="bullet"/>
      <w:lvlText w:val="•"/>
      <w:lvlJc w:val="left"/>
      <w:pPr>
        <w:ind w:left="8899" w:hanging="144"/>
      </w:pPr>
      <w:rPr>
        <w:rFonts w:ascii="Symbol" w:eastAsia="Symbol" w:hAnsi="Symbol" w:hint="default"/>
        <w:w w:val="102"/>
        <w:sz w:val="21"/>
        <w:szCs w:val="21"/>
      </w:rPr>
    </w:lvl>
    <w:lvl w:ilvl="2" w:tplc="3970DA26">
      <w:start w:val="1"/>
      <w:numFmt w:val="bullet"/>
      <w:lvlText w:val="•"/>
      <w:lvlJc w:val="left"/>
      <w:pPr>
        <w:ind w:left="8685" w:hanging="144"/>
      </w:pPr>
      <w:rPr>
        <w:rFonts w:hint="default"/>
      </w:rPr>
    </w:lvl>
    <w:lvl w:ilvl="3" w:tplc="97E80696">
      <w:start w:val="1"/>
      <w:numFmt w:val="bullet"/>
      <w:lvlText w:val="•"/>
      <w:lvlJc w:val="left"/>
      <w:pPr>
        <w:ind w:left="8470" w:hanging="144"/>
      </w:pPr>
      <w:rPr>
        <w:rFonts w:hint="default"/>
      </w:rPr>
    </w:lvl>
    <w:lvl w:ilvl="4" w:tplc="1A5CBA64">
      <w:start w:val="1"/>
      <w:numFmt w:val="bullet"/>
      <w:lvlText w:val="•"/>
      <w:lvlJc w:val="left"/>
      <w:pPr>
        <w:ind w:left="8255" w:hanging="144"/>
      </w:pPr>
      <w:rPr>
        <w:rFonts w:hint="default"/>
      </w:rPr>
    </w:lvl>
    <w:lvl w:ilvl="5" w:tplc="FCC4AD76">
      <w:start w:val="1"/>
      <w:numFmt w:val="bullet"/>
      <w:lvlText w:val="•"/>
      <w:lvlJc w:val="left"/>
      <w:pPr>
        <w:ind w:left="8040" w:hanging="144"/>
      </w:pPr>
      <w:rPr>
        <w:rFonts w:hint="default"/>
      </w:rPr>
    </w:lvl>
    <w:lvl w:ilvl="6" w:tplc="06B6E372">
      <w:start w:val="1"/>
      <w:numFmt w:val="bullet"/>
      <w:lvlText w:val="•"/>
      <w:lvlJc w:val="left"/>
      <w:pPr>
        <w:ind w:left="7826" w:hanging="144"/>
      </w:pPr>
      <w:rPr>
        <w:rFonts w:hint="default"/>
      </w:rPr>
    </w:lvl>
    <w:lvl w:ilvl="7" w:tplc="3BF6AFBE">
      <w:start w:val="1"/>
      <w:numFmt w:val="bullet"/>
      <w:lvlText w:val="•"/>
      <w:lvlJc w:val="left"/>
      <w:pPr>
        <w:ind w:left="7611" w:hanging="144"/>
      </w:pPr>
      <w:rPr>
        <w:rFonts w:hint="default"/>
      </w:rPr>
    </w:lvl>
    <w:lvl w:ilvl="8" w:tplc="7B7601AE">
      <w:start w:val="1"/>
      <w:numFmt w:val="bullet"/>
      <w:lvlText w:val="•"/>
      <w:lvlJc w:val="left"/>
      <w:pPr>
        <w:ind w:left="7396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8A"/>
    <w:rsid w:val="00375A8A"/>
    <w:rsid w:val="006239CF"/>
    <w:rsid w:val="00E04FEA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D6551-DA5F-463D-BFDD-B591F06C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5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15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upport@skillscomm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Shibata, Kim</dc:creator>
  <cp:lastModifiedBy>Shibata, Kim</cp:lastModifiedBy>
  <cp:revision>4</cp:revision>
  <dcterms:created xsi:type="dcterms:W3CDTF">2015-12-10T22:50:00Z</dcterms:created>
  <dcterms:modified xsi:type="dcterms:W3CDTF">2015-12-10T22:54:00Z</dcterms:modified>
</cp:coreProperties>
</file>